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2021年温州市市级“巾帼文明岗”拟认定</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名  单</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市直（56个）</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bookmarkStart w:id="0" w:name="OLE_LINK1"/>
      <w:r>
        <w:rPr>
          <w:rFonts w:hint="eastAsia" w:ascii="仿宋_GB2312" w:eastAsia="仿宋_GB2312"/>
          <w:sz w:val="32"/>
          <w:szCs w:val="32"/>
        </w:rPr>
        <w:t>温州市中级人民法院民事审判第一庭</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温州市档案馆档案查阅接待岗</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温州市政务服务管理中心综合窗口管理处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上海铁路局宁波车务段温州南售票班组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温州医科大学审计处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温州医科大学精神医学学院</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温州大学教育学院学前教育系</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浙江工贸职业技术学院大益爱心茶室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中国科学院大学温州研究院财务处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温州市烟草专卖局法规处（规范管理办公室）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中国电信温州分公司市场部客户经营中心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温州市铁路与轨道交通投资集团有限公司运营分公司人力资源部（党群工作部）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w w:val="100"/>
          <w:sz w:val="32"/>
          <w:szCs w:val="32"/>
        </w:rPr>
      </w:pPr>
      <w:r>
        <w:rPr>
          <w:rFonts w:hint="eastAsia" w:ascii="仿宋_GB2312" w:eastAsia="仿宋_GB2312"/>
          <w:w w:val="100"/>
          <w:sz w:val="32"/>
          <w:szCs w:val="32"/>
        </w:rPr>
        <w:t>温州市城发集团所属康居物业管理有限公司世界温州人家园物业服务中心会务服务部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w w:val="90"/>
          <w:sz w:val="32"/>
          <w:szCs w:val="32"/>
        </w:rPr>
      </w:pPr>
      <w:r>
        <w:rPr>
          <w:rFonts w:hint="eastAsia" w:ascii="仿宋_GB2312" w:eastAsia="仿宋_GB2312"/>
          <w:w w:val="90"/>
          <w:sz w:val="32"/>
          <w:szCs w:val="32"/>
        </w:rPr>
        <w:t>温州市城发集团所属温州市市政工程建设开发公司维养结算部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仿宋_GB2312" w:eastAsia="仿宋_GB2312"/>
          <w:w w:val="100"/>
          <w:sz w:val="32"/>
          <w:szCs w:val="32"/>
        </w:rPr>
      </w:pPr>
      <w:r>
        <w:rPr>
          <w:rFonts w:hint="eastAsia" w:ascii="仿宋_GB2312" w:eastAsia="仿宋_GB2312"/>
          <w:w w:val="100"/>
          <w:sz w:val="32"/>
          <w:szCs w:val="32"/>
        </w:rPr>
        <w:t>温州设计集团有限公司温州东部枢纽万亩花海夜景照明工程项目组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温州机场集团有限公司温州机场“友嘉班组”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温州日报报业集团审计室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温州日报报业集团温州日报经济新闻部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温州日报报业集团温州晚报专刊（教育）部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温州日报报业集团温州都市报全媒体经营中心分类事业部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温州广播电视传媒集团公共频道</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温州广播电视传媒集团全媒体中心快点温州APP</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浙报集团温州分社世界温州人云社区工作室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lang w:eastAsia="zh-CN"/>
        </w:rPr>
      </w:pPr>
      <w:r>
        <w:rPr>
          <w:rFonts w:hint="eastAsia" w:ascii="仿宋_GB2312" w:eastAsia="仿宋_GB2312"/>
          <w:sz w:val="32"/>
          <w:szCs w:val="32"/>
        </w:rPr>
        <w:t>温州医科大学附属第一医院</w:t>
      </w:r>
      <w:r>
        <w:rPr>
          <w:rFonts w:hint="eastAsia" w:ascii="仿宋_GB2312" w:eastAsia="仿宋_GB2312"/>
          <w:sz w:val="32"/>
          <w:szCs w:val="32"/>
          <w:lang w:eastAsia="zh-CN"/>
        </w:rPr>
        <w:t>放射科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温州医科大学附属第一医院血液内科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温州医科大学附属第一医院眼科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温州医科大学附属第二医院、育英儿童医院急诊ICU</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温州医科大学附属第二医院、育英儿童医院脊柱外科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温州医科大学附属眼视光医院收费处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温州医科大学附属康宁医院心理健康服务中心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温州市中心医院干部健康科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r>
        <w:rPr>
          <w:rFonts w:hint="eastAsia" w:ascii="仿宋_GB2312" w:eastAsia="仿宋_GB2312"/>
          <w:sz w:val="32"/>
          <w:szCs w:val="32"/>
        </w:rPr>
        <w:t>温州市中心医院南白象院区61病区</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温州市第七人民医院“同心共济”心理救援队</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温州市中心血站血液供应科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温州市第十四高级中学生物教研组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温州市第二外国语学校初中数学组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温州市学生实践学校研学实践教育服务组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温州市妇女儿童活动中心教务小组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温州南塘文化旅游区游客服务中心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温州市城乡规划展示馆讲解部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温州新闻网新闻中心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温州市就业创业管理服务中心创业指导科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温州市人才管理服务中心档案管理科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温州市民卡服务有限公司市民卡服务管理科</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lang w:eastAsia="zh-CN"/>
        </w:rPr>
        <w:t>温州市公用集团</w:t>
      </w:r>
      <w:r>
        <w:rPr>
          <w:rFonts w:hint="eastAsia" w:ascii="仿宋_GB2312" w:eastAsia="仿宋_GB2312"/>
          <w:sz w:val="32"/>
          <w:szCs w:val="32"/>
        </w:rPr>
        <w:t>温州市燃气有限公司调度中心</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lang w:eastAsia="zh-CN"/>
        </w:rPr>
        <w:t>温州市公用集团</w:t>
      </w:r>
      <w:r>
        <w:rPr>
          <w:rFonts w:hint="eastAsia" w:ascii="仿宋_GB2312" w:eastAsia="仿宋_GB2312"/>
          <w:sz w:val="32"/>
          <w:szCs w:val="32"/>
        </w:rPr>
        <w:t>温州市排水有限公司案卷管理组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浙江珊溪水利水电开发股份有限公司财务产权部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温州市自来水有限公司巾帼服务队三支队</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国网温州供电公司供电服务指挥中心抢修指挥班</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温州市交通运输综合行政执法队女子中队</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r>
        <w:rPr>
          <w:rFonts w:hint="eastAsia" w:ascii="仿宋_GB2312" w:eastAsia="仿宋_GB2312"/>
          <w:sz w:val="32"/>
          <w:szCs w:val="32"/>
        </w:rPr>
        <w:t>温州市交通运输集团有限</w:t>
      </w:r>
      <w:r>
        <w:rPr>
          <w:rFonts w:hint="eastAsia" w:ascii="仿宋_GB2312" w:eastAsia="仿宋_GB2312"/>
          <w:sz w:val="32"/>
          <w:szCs w:val="32"/>
          <w:lang w:eastAsia="zh-CN"/>
        </w:rPr>
        <w:t>公司</w:t>
      </w:r>
      <w:r>
        <w:rPr>
          <w:rFonts w:hint="eastAsia" w:ascii="仿宋_GB2312" w:eastAsia="仿宋_GB2312"/>
          <w:sz w:val="32"/>
          <w:szCs w:val="32"/>
        </w:rPr>
        <w:t>城东公交分公司城东公交一中心82路女子线路</w:t>
      </w:r>
    </w:p>
    <w:p>
      <w:pPr>
        <w:keepNext w:val="0"/>
        <w:keepLines w:val="0"/>
        <w:pageBreakBefore w:val="0"/>
        <w:widowControl w:val="0"/>
        <w:kinsoku/>
        <w:wordWrap/>
        <w:overflowPunct/>
        <w:topLinePunct w:val="0"/>
        <w:autoSpaceDE/>
        <w:autoSpaceDN/>
        <w:bidi w:val="0"/>
        <w:adjustRightInd/>
        <w:snapToGrid/>
        <w:spacing w:line="480" w:lineRule="exact"/>
        <w:ind w:left="283" w:leftChars="135"/>
        <w:jc w:val="left"/>
        <w:textAlignment w:val="auto"/>
        <w:rPr>
          <w:rFonts w:ascii="仿宋_GB2312" w:eastAsia="仿宋_GB2312"/>
          <w:sz w:val="32"/>
          <w:szCs w:val="32"/>
        </w:rPr>
      </w:pPr>
      <w:r>
        <w:rPr>
          <w:rFonts w:hint="eastAsia" w:ascii="仿宋_GB2312" w:eastAsia="仿宋_GB2312"/>
          <w:sz w:val="32"/>
          <w:szCs w:val="32"/>
        </w:rPr>
        <w:t>温州市交通运输集团快速公交</w:t>
      </w:r>
      <w:r>
        <w:rPr>
          <w:rFonts w:hint="eastAsia" w:ascii="仿宋_GB2312" w:eastAsia="仿宋_GB2312"/>
          <w:sz w:val="32"/>
          <w:szCs w:val="32"/>
          <w:lang w:eastAsia="zh-CN"/>
        </w:rPr>
        <w:t>有限公司</w:t>
      </w:r>
      <w:r>
        <w:rPr>
          <w:rFonts w:hint="eastAsia" w:ascii="仿宋_GB2312" w:eastAsia="仿宋_GB2312"/>
          <w:sz w:val="32"/>
          <w:szCs w:val="32"/>
        </w:rPr>
        <w:t>快速公交BRT一号线火车站广场站台</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温州市轨道交通资产经营管理有限公司物业管理部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温州市高速公路运营管理有限公司路网监控中心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温州和平国际医院母婴服务中心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温州市社区心理援助志愿者协会</w:t>
      </w:r>
    </w:p>
    <w:bookmarkEnd w:id="0"/>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鹿城区（11个）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鹿城区人民检察院第七检察部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温州市人民医院医学检验中心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温州市人民医院急诊医学科</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温州银行股份有限公司文化支行营业部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温州银行股份有限公司新田园支行营业部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浙江温州鹿城农村商业银行股份有限公司广化支行</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lang w:eastAsia="zh-CN"/>
        </w:rPr>
      </w:pPr>
      <w:r>
        <w:rPr>
          <w:rFonts w:hint="eastAsia" w:ascii="仿宋_GB2312" w:eastAsia="仿宋_GB2312"/>
          <w:sz w:val="32"/>
          <w:szCs w:val="32"/>
        </w:rPr>
        <w:t>鹿城区五马街道八仙楼社区</w:t>
      </w:r>
      <w:r>
        <w:rPr>
          <w:rFonts w:hint="eastAsia" w:ascii="仿宋_GB2312" w:eastAsia="仿宋_GB2312"/>
          <w:sz w:val="32"/>
          <w:szCs w:val="32"/>
          <w:lang w:eastAsia="zh-CN"/>
        </w:rPr>
        <w:t>便民服务中心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鹿城区南汇街道吕浦社区便民服务中心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鹿城区</w:t>
      </w:r>
      <w:r>
        <w:rPr>
          <w:rFonts w:hint="eastAsia" w:ascii="仿宋_GB2312" w:eastAsia="仿宋_GB2312"/>
          <w:sz w:val="32"/>
          <w:szCs w:val="32"/>
          <w:lang w:eastAsia="zh-CN"/>
        </w:rPr>
        <w:t>丰门街道</w:t>
      </w:r>
      <w:r>
        <w:rPr>
          <w:rFonts w:hint="eastAsia" w:ascii="仿宋_GB2312" w:eastAsia="仿宋_GB2312"/>
          <w:sz w:val="32"/>
          <w:szCs w:val="32"/>
        </w:rPr>
        <w:t>社区卫计服务中心公共卫生科</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蓓蕾家政服务有限公司家政客服部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浙江浪漫国际旅游有限公司大客户部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龙湾区（3个）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中国银行温州龙湾支行营业部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浙江联英律师事务所联英巾帼法律服务岗</w:t>
      </w:r>
    </w:p>
    <w:p>
      <w:pPr>
        <w:keepNext w:val="0"/>
        <w:keepLines w:val="0"/>
        <w:pageBreakBefore w:val="0"/>
        <w:widowControl w:val="0"/>
        <w:kinsoku/>
        <w:wordWrap/>
        <w:overflowPunct/>
        <w:topLinePunct w:val="0"/>
        <w:autoSpaceDE/>
        <w:autoSpaceDN/>
        <w:bidi w:val="0"/>
        <w:adjustRightInd/>
        <w:snapToGrid/>
        <w:spacing w:line="480" w:lineRule="exact"/>
        <w:ind w:left="654" w:leftChars="150" w:hanging="339" w:hangingChars="106"/>
        <w:jc w:val="left"/>
        <w:textAlignment w:val="auto"/>
        <w:rPr>
          <w:rFonts w:hint="eastAsia" w:ascii="仿宋_GB2312" w:eastAsia="仿宋_GB2312"/>
          <w:w w:val="100"/>
          <w:sz w:val="32"/>
          <w:szCs w:val="32"/>
        </w:rPr>
      </w:pPr>
      <w:r>
        <w:rPr>
          <w:rFonts w:hint="eastAsia" w:ascii="仿宋_GB2312" w:eastAsia="仿宋_GB2312"/>
          <w:w w:val="100"/>
          <w:sz w:val="32"/>
          <w:szCs w:val="32"/>
        </w:rPr>
        <w:t>浙江国技互联信息技术有限公司国技互联“橙色涟漪志愿者服务队”</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瓯海区（7个）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Arial" w:hAnsi="Arial" w:eastAsia="仿宋_GB2312" w:cs="Arial"/>
          <w:sz w:val="32"/>
          <w:szCs w:val="32"/>
          <w:lang w:eastAsia="zh-CN"/>
        </w:rPr>
        <w:t>温州市公安局</w:t>
      </w:r>
      <w:r>
        <w:rPr>
          <w:rFonts w:hint="eastAsia" w:ascii="仿宋_GB2312" w:eastAsia="仿宋_GB2312"/>
          <w:sz w:val="32"/>
          <w:szCs w:val="32"/>
        </w:rPr>
        <w:t>瓯海区公安分局泽雅派出所户籍窗口</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Arial" w:hAnsi="Arial" w:eastAsia="仿宋_GB2312" w:cs="Arial"/>
          <w:sz w:val="32"/>
          <w:szCs w:val="32"/>
          <w:lang w:eastAsia="zh-CN"/>
        </w:rPr>
        <w:t>温州市公安局</w:t>
      </w:r>
      <w:r>
        <w:rPr>
          <w:rFonts w:hint="eastAsia" w:ascii="仿宋_GB2312" w:eastAsia="仿宋_GB2312"/>
          <w:sz w:val="32"/>
          <w:szCs w:val="32"/>
        </w:rPr>
        <w:t>瓯海区公安分局瞿溪派出所办证大厅</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温州市公安局交通管理局四大队三中队</w:t>
      </w:r>
    </w:p>
    <w:p>
      <w:pPr>
        <w:keepNext w:val="0"/>
        <w:keepLines w:val="0"/>
        <w:pageBreakBefore w:val="0"/>
        <w:widowControl w:val="0"/>
        <w:kinsoku/>
        <w:wordWrap/>
        <w:overflowPunct/>
        <w:topLinePunct w:val="0"/>
        <w:autoSpaceDE/>
        <w:autoSpaceDN/>
        <w:bidi w:val="0"/>
        <w:adjustRightInd/>
        <w:snapToGrid/>
        <w:spacing w:line="480" w:lineRule="exact"/>
        <w:ind w:left="636" w:leftChars="143" w:hanging="336" w:hangingChars="105"/>
        <w:jc w:val="left"/>
        <w:textAlignment w:val="auto"/>
        <w:rPr>
          <w:rFonts w:hint="eastAsia" w:ascii="仿宋_GB2312" w:eastAsia="仿宋_GB2312"/>
          <w:w w:val="100"/>
          <w:sz w:val="32"/>
          <w:szCs w:val="32"/>
        </w:rPr>
      </w:pPr>
      <w:r>
        <w:rPr>
          <w:rFonts w:hint="eastAsia" w:ascii="仿宋_GB2312" w:eastAsia="仿宋_GB2312"/>
          <w:w w:val="100"/>
          <w:sz w:val="32"/>
          <w:szCs w:val="32"/>
        </w:rPr>
        <w:t>温州市大学科技园发展有限公司温州市国家大学科技园公共服务中心</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jc w:val="left"/>
        <w:textAlignment w:val="auto"/>
        <w:rPr>
          <w:rFonts w:ascii="仿宋_GB2312" w:eastAsia="仿宋_GB2312"/>
          <w:sz w:val="32"/>
          <w:szCs w:val="32"/>
        </w:rPr>
      </w:pPr>
      <w:r>
        <w:rPr>
          <w:rFonts w:hint="eastAsia" w:ascii="仿宋_GB2312" w:eastAsia="仿宋_GB2312"/>
          <w:sz w:val="32"/>
          <w:szCs w:val="32"/>
        </w:rPr>
        <w:t>国网娄桥供电营业厅</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浙江温州瓯海农村商业银行股份有限公司营业部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温州进口商品贸易港有限公司全球商品贸易港红色驿站</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洞头区（1个）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洞头区融媒体中心网络新媒体部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乐清市（6个）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乐清市人力资源与社会保障局社会保险中心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雁荡山博物馆展厅讲解岗</w:t>
      </w:r>
    </w:p>
    <w:p>
      <w:pPr>
        <w:keepNext w:val="0"/>
        <w:keepLines w:val="0"/>
        <w:pageBreakBefore w:val="0"/>
        <w:widowControl w:val="0"/>
        <w:kinsoku/>
        <w:wordWrap/>
        <w:overflowPunct/>
        <w:topLinePunct w:val="0"/>
        <w:autoSpaceDE/>
        <w:autoSpaceDN/>
        <w:bidi w:val="0"/>
        <w:adjustRightInd/>
        <w:snapToGrid/>
        <w:spacing w:line="480" w:lineRule="exact"/>
        <w:ind w:left="1179" w:leftChars="150" w:hanging="864" w:hangingChars="300"/>
        <w:jc w:val="left"/>
        <w:textAlignment w:val="auto"/>
        <w:rPr>
          <w:rFonts w:ascii="仿宋_GB2312" w:eastAsia="仿宋_GB2312"/>
          <w:w w:val="90"/>
          <w:sz w:val="32"/>
          <w:szCs w:val="32"/>
        </w:rPr>
      </w:pPr>
      <w:r>
        <w:rPr>
          <w:rFonts w:hint="eastAsia" w:ascii="仿宋_GB2312" w:eastAsia="仿宋_GB2312"/>
          <w:w w:val="90"/>
          <w:sz w:val="32"/>
          <w:szCs w:val="32"/>
        </w:rPr>
        <w:t>温州市雁荡山旅游发展集团有限公司方洞景区管理站售检票口</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乐清市供水集团有限公司乐成水管所综合服务大厅</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国网浙江乐清市供电有限公司大荆供电所营业厅</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乐清市南塘幼儿园教师组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瑞安市（18个）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瑞安市人民法院诉讼服务中心（立案庭）</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瑞安市看守所管教三中队（女子中队）</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瑞安市机关事务管理中心会务组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瑞安市气象防灾减灾预警中心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w:t>
      </w:r>
      <w:r>
        <w:rPr>
          <w:rFonts w:hint="eastAsia" w:ascii="仿宋_GB2312" w:eastAsia="仿宋_GB2312"/>
          <w:sz w:val="32"/>
          <w:szCs w:val="32"/>
          <w:lang w:eastAsia="zh-CN"/>
        </w:rPr>
        <w:t>市融媒体中心</w:t>
      </w:r>
      <w:r>
        <w:rPr>
          <w:rFonts w:hint="eastAsia" w:ascii="仿宋_GB2312" w:eastAsia="仿宋_GB2312"/>
          <w:sz w:val="32"/>
          <w:szCs w:val="32"/>
        </w:rPr>
        <w:t>采编部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国网浙江瑞安市供电有限责任公司马屿供电所营业班</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瑞安市妇联虞爱萍工作室</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浙江温州人力资源服务产业园园区管理办</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ascii="仿宋_GB2312" w:eastAsia="仿宋_GB2312"/>
          <w:sz w:val="32"/>
          <w:szCs w:val="32"/>
        </w:rPr>
      </w:pPr>
      <w:r>
        <w:rPr>
          <w:rFonts w:hint="eastAsia" w:ascii="仿宋_GB2312" w:eastAsia="仿宋_GB2312"/>
          <w:sz w:val="32"/>
          <w:szCs w:val="32"/>
        </w:rPr>
        <w:t>瑞安市人民医院急诊科</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瑞安市120急救指挥中心调度科</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瑞安市妇幼保健院门诊综合服务中心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瑞安市妇幼保健院分娩室</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瑞安市塘下镇罗凤卫生院输液室</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瑞安市塘下镇场桥卫生院护理室</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瑞安市第四幼儿园甲大组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瑞安市湖岭镇中心幼儿园A大组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瑞安市罗山幼儿园教研组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瑞安市滨江幼儿园教育集团滨江总园大班段教研组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永嘉县（6个）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永嘉县12345政务服务热线中心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永嘉县公安局瓯北派出所办事大厅</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lang w:eastAsia="zh-CN"/>
        </w:rPr>
      </w:pPr>
      <w:r>
        <w:rPr>
          <w:rFonts w:hint="eastAsia" w:ascii="仿宋_GB2312" w:eastAsia="仿宋_GB2312"/>
          <w:sz w:val="32"/>
          <w:szCs w:val="32"/>
        </w:rPr>
        <w:t>温州翔宇中学</w:t>
      </w:r>
      <w:r>
        <w:rPr>
          <w:rFonts w:hint="eastAsia" w:ascii="仿宋_GB2312" w:eastAsia="仿宋_GB2312"/>
          <w:sz w:val="32"/>
          <w:szCs w:val="32"/>
          <w:lang w:eastAsia="zh-CN"/>
        </w:rPr>
        <w:t>初中部语文教研组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永嘉县妇幼保健院妇产科</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永嘉县鹤盛镇中心幼儿园教研组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永嘉县瓯北第二幼儿园健康教研组</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文成县（2个）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文成县政务服务中心公安窗口</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国网文成县供电公司南田供电营业厅</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平阳县（4个）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平阳县人民检察院第六检察部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中国银行温州平阳昆阳支行</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平阳华数广电网络有限公司客户服务中心</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平阳县第二人民医院外科病房</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泰顺县（2个）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泰顺县人民医院内科一病区</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泰顺县人民医院感染科</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苍南县（9个）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苍南县检察院第一检察部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苍南县人民医院输液室</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苍南县人民医院康复科</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苍南县人民医院社工部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苍南农商银行钱库支行营业部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苍南农商银行桥墩支行营业部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苍南县交通运输集团国际旅游有限公司导游部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国网苍南县供电公司客户服务中心营业厅</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苍南苍茶轩茶业有限公司销售部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龙港市（</w:t>
      </w:r>
      <w:bookmarkStart w:id="1" w:name="_GoBack"/>
      <w:bookmarkEnd w:id="1"/>
      <w:r>
        <w:rPr>
          <w:rFonts w:hint="eastAsia" w:ascii="黑体" w:hAnsi="黑体" w:eastAsia="黑体" w:cs="黑体"/>
          <w:sz w:val="32"/>
          <w:szCs w:val="32"/>
          <w:lang w:val="en-US" w:eastAsia="zh-CN"/>
        </w:rPr>
        <w:t>2个）</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ascii="仿宋_GB2312" w:eastAsia="仿宋_GB2312"/>
          <w:sz w:val="32"/>
          <w:szCs w:val="32"/>
        </w:rPr>
      </w:pPr>
      <w:r>
        <w:rPr>
          <w:rFonts w:hint="eastAsia" w:ascii="仿宋_GB2312" w:eastAsia="仿宋_GB2312"/>
          <w:sz w:val="32"/>
          <w:szCs w:val="32"/>
        </w:rPr>
        <w:t>农商银行龙港支行营业部</w:t>
      </w:r>
    </w:p>
    <w:p>
      <w:pPr>
        <w:keepNext w:val="0"/>
        <w:keepLines w:val="0"/>
        <w:pageBreakBefore w:val="0"/>
        <w:widowControl w:val="0"/>
        <w:kinsoku/>
        <w:wordWrap/>
        <w:overflowPunct/>
        <w:topLinePunct w:val="0"/>
        <w:autoSpaceDE/>
        <w:autoSpaceDN/>
        <w:bidi w:val="0"/>
        <w:adjustRightInd/>
        <w:snapToGrid/>
        <w:spacing w:line="480" w:lineRule="exact"/>
        <w:ind w:left="1275" w:leftChars="150" w:hanging="960" w:hangingChars="300"/>
        <w:jc w:val="left"/>
        <w:textAlignment w:val="auto"/>
        <w:rPr>
          <w:rFonts w:hint="eastAsia" w:ascii="仿宋_GB2312" w:eastAsia="仿宋_GB2312"/>
          <w:sz w:val="32"/>
          <w:szCs w:val="32"/>
        </w:rPr>
      </w:pPr>
      <w:r>
        <w:rPr>
          <w:rFonts w:hint="eastAsia" w:ascii="仿宋_GB2312" w:eastAsia="仿宋_GB2312"/>
          <w:sz w:val="32"/>
          <w:szCs w:val="32"/>
        </w:rPr>
        <w:t>龙港市园林幼儿园教研组</w:t>
      </w:r>
    </w:p>
    <w:p>
      <w:pPr>
        <w:spacing w:line="572" w:lineRule="exact"/>
        <w:ind w:left="1275" w:leftChars="150" w:hanging="960" w:hangingChars="300"/>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spacing w:line="572" w:lineRule="exact"/>
        <w:ind w:left="1275" w:leftChars="150" w:hanging="960" w:hangingChars="300"/>
        <w:jc w:val="left"/>
        <w:rPr>
          <w:rFonts w:hint="eastAsia" w:ascii="仿宋_GB2312" w:eastAsia="仿宋_GB2312"/>
          <w:sz w:val="32"/>
          <w:szCs w:val="32"/>
        </w:rPr>
      </w:pPr>
    </w:p>
    <w:p>
      <w:pPr>
        <w:spacing w:line="572" w:lineRule="exact"/>
        <w:ind w:left="1275" w:leftChars="150" w:hanging="960" w:hangingChars="300"/>
        <w:jc w:val="left"/>
        <w:rPr>
          <w:rFonts w:hint="eastAsia" w:ascii="仿宋_GB2312" w:eastAsia="仿宋_GB2312"/>
          <w:sz w:val="32"/>
          <w:szCs w:val="32"/>
        </w:rPr>
      </w:pPr>
    </w:p>
    <w:p>
      <w:pPr>
        <w:spacing w:line="572" w:lineRule="exact"/>
        <w:ind w:left="1275" w:leftChars="150" w:hanging="960" w:hangingChars="300"/>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spacing w:line="572" w:lineRule="exact"/>
        <w:ind w:left="1275" w:leftChars="150" w:hanging="960" w:hangingChars="300"/>
        <w:jc w:val="left"/>
        <w:rPr>
          <w:rFonts w:hint="eastAsia" w:ascii="仿宋_GB2312" w:eastAsia="仿宋_GB2312"/>
          <w:sz w:val="32"/>
          <w:szCs w:val="32"/>
        </w:rPr>
      </w:pPr>
    </w:p>
    <w:p>
      <w:pPr>
        <w:spacing w:line="572" w:lineRule="exact"/>
        <w:ind w:left="1275" w:leftChars="150" w:hanging="960" w:hangingChars="300"/>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spacing w:line="572" w:lineRule="exact"/>
        <w:ind w:left="1275" w:leftChars="150" w:hanging="960" w:hangingChars="300"/>
        <w:jc w:val="left"/>
        <w:rPr>
          <w:rFonts w:hint="eastAsia" w:ascii="仿宋_GB2312" w:eastAsia="仿宋_GB2312"/>
          <w:sz w:val="32"/>
          <w:szCs w:val="32"/>
        </w:rPr>
      </w:pPr>
    </w:p>
    <w:p>
      <w:pPr>
        <w:spacing w:line="572" w:lineRule="exact"/>
        <w:ind w:left="1275" w:leftChars="150" w:hanging="960" w:hangingChars="300"/>
        <w:jc w:val="left"/>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spacing w:line="572" w:lineRule="exact"/>
        <w:ind w:left="654" w:leftChars="150" w:hanging="339" w:hangingChars="106"/>
        <w:jc w:val="left"/>
        <w:rPr>
          <w:rFonts w:hint="eastAsia" w:ascii="仿宋_GB2312" w:eastAsia="仿宋_GB2312"/>
          <w:w w:val="100"/>
          <w:sz w:val="32"/>
          <w:szCs w:val="32"/>
        </w:rPr>
      </w:pPr>
    </w:p>
    <w:p>
      <w:pPr>
        <w:spacing w:line="572" w:lineRule="exact"/>
        <w:ind w:left="1275" w:leftChars="150" w:hanging="960" w:hangingChars="300"/>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spacing w:line="572" w:lineRule="exact"/>
        <w:ind w:left="1275" w:leftChars="150" w:hanging="960" w:hangingChars="300"/>
        <w:jc w:val="lef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spacing w:line="572" w:lineRule="exact"/>
        <w:jc w:val="left"/>
        <w:rPr>
          <w:rFonts w:hint="eastAsia" w:ascii="仿宋_GB2312" w:eastAsia="仿宋_GB2312"/>
          <w:sz w:val="32"/>
          <w:szCs w:val="32"/>
        </w:rPr>
      </w:pPr>
    </w:p>
    <w:p>
      <w:pPr>
        <w:spacing w:line="572" w:lineRule="exact"/>
        <w:jc w:val="left"/>
        <w:rPr>
          <w:rFonts w:hint="eastAsia" w:ascii="仿宋_GB2312" w:eastAsia="仿宋_GB2312"/>
          <w:sz w:val="32"/>
          <w:szCs w:val="32"/>
        </w:rPr>
      </w:pPr>
    </w:p>
    <w:p>
      <w:pPr>
        <w:spacing w:line="572" w:lineRule="exact"/>
        <w:ind w:left="1275" w:leftChars="150" w:hanging="960" w:hangingChars="300"/>
        <w:jc w:val="left"/>
        <w:rPr>
          <w:rFonts w:hint="eastAsia" w:ascii="仿宋_GB2312" w:eastAsia="仿宋_GB2312"/>
          <w:sz w:val="32"/>
          <w:szCs w:val="32"/>
        </w:rPr>
      </w:pPr>
    </w:p>
    <w:p>
      <w:pPr>
        <w:jc w:val="both"/>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46C8B"/>
    <w:rsid w:val="14AB7D46"/>
    <w:rsid w:val="28C42AC7"/>
    <w:rsid w:val="41C11582"/>
    <w:rsid w:val="4C03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2021-04-19T02:51:00Z</dcterms:created>
  <dc:creator>lenovo</dc:creator>
  <cp:lastModifiedBy>lenovo</cp:lastModifiedBy>
  <dcterms:modified xsi:type="dcterms:W3CDTF">2021-04-19T09:03:39Z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